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CA9" w:rsidRDefault="00FF6CA9"/>
    <w:tbl>
      <w:tblPr>
        <w:tblW w:w="15038" w:type="dxa"/>
        <w:tblInd w:w="-1085" w:type="dxa"/>
        <w:tblLook w:val="04A0" w:firstRow="1" w:lastRow="0" w:firstColumn="1" w:lastColumn="0" w:noHBand="0" w:noVBand="1"/>
      </w:tblPr>
      <w:tblGrid>
        <w:gridCol w:w="1620"/>
        <w:gridCol w:w="2349"/>
        <w:gridCol w:w="2291"/>
        <w:gridCol w:w="2061"/>
        <w:gridCol w:w="2139"/>
        <w:gridCol w:w="1962"/>
        <w:gridCol w:w="2125"/>
        <w:gridCol w:w="491"/>
      </w:tblGrid>
      <w:tr w:rsidR="003016A9" w:rsidRPr="001D1E9E" w:rsidTr="00EF7F80">
        <w:trPr>
          <w:trHeight w:val="420"/>
        </w:trPr>
        <w:tc>
          <w:tcPr>
            <w:tcW w:w="16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D1E9E" w:rsidRPr="001D1E9E" w:rsidRDefault="00C810C1" w:rsidP="001D1E9E">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YEAR 9</w:t>
            </w:r>
          </w:p>
        </w:tc>
        <w:tc>
          <w:tcPr>
            <w:tcW w:w="2349" w:type="dxa"/>
            <w:tcBorders>
              <w:top w:val="single" w:sz="4" w:space="0" w:color="auto"/>
              <w:left w:val="nil"/>
              <w:bottom w:val="single" w:sz="4" w:space="0" w:color="auto"/>
              <w:right w:val="single" w:sz="4" w:space="0" w:color="auto"/>
            </w:tcBorders>
            <w:shd w:val="clear" w:color="000000" w:fill="92D050"/>
            <w:noWrap/>
            <w:vAlign w:val="center"/>
            <w:hideMark/>
          </w:tcPr>
          <w:p w:rsidR="001D1E9E" w:rsidRPr="001D1E9E" w:rsidRDefault="00C810C1" w:rsidP="00EF7F80">
            <w:pPr>
              <w:spacing w:after="0" w:line="240" w:lineRule="auto"/>
              <w:jc w:val="center"/>
              <w:rPr>
                <w:rFonts w:ascii="Calibri" w:eastAsia="Times New Roman" w:hAnsi="Calibri" w:cs="Times New Roman"/>
                <w:b/>
                <w:bCs/>
                <w:color w:val="000000"/>
                <w:sz w:val="32"/>
                <w:szCs w:val="32"/>
                <w:lang w:eastAsia="en-GB"/>
              </w:rPr>
            </w:pPr>
            <w:r w:rsidRPr="001D1E9E">
              <w:rPr>
                <w:rFonts w:ascii="Calibri" w:eastAsia="Times New Roman" w:hAnsi="Calibri" w:cs="Times New Roman"/>
                <w:b/>
                <w:bCs/>
                <w:color w:val="000000"/>
                <w:sz w:val="32"/>
                <w:szCs w:val="32"/>
                <w:lang w:eastAsia="en-GB"/>
              </w:rPr>
              <w:t>Living in the Wider World</w:t>
            </w:r>
          </w:p>
        </w:tc>
        <w:tc>
          <w:tcPr>
            <w:tcW w:w="2291" w:type="dxa"/>
            <w:tcBorders>
              <w:top w:val="single" w:sz="4" w:space="0" w:color="auto"/>
              <w:left w:val="nil"/>
              <w:bottom w:val="single" w:sz="4" w:space="0" w:color="auto"/>
              <w:right w:val="single" w:sz="4" w:space="0" w:color="auto"/>
            </w:tcBorders>
            <w:shd w:val="clear" w:color="auto" w:fill="92D050"/>
            <w:noWrap/>
            <w:vAlign w:val="center"/>
            <w:hideMark/>
          </w:tcPr>
          <w:p w:rsidR="001D1E9E" w:rsidRPr="001D1E9E" w:rsidRDefault="00C810C1" w:rsidP="00EF7F80">
            <w:pPr>
              <w:spacing w:after="0" w:line="240" w:lineRule="auto"/>
              <w:jc w:val="center"/>
              <w:rPr>
                <w:rFonts w:ascii="Calibri" w:eastAsia="Times New Roman" w:hAnsi="Calibri" w:cs="Times New Roman"/>
                <w:b/>
                <w:bCs/>
                <w:color w:val="000000"/>
                <w:sz w:val="32"/>
                <w:szCs w:val="32"/>
                <w:lang w:eastAsia="en-GB"/>
              </w:rPr>
            </w:pPr>
            <w:r w:rsidRPr="001D1E9E">
              <w:rPr>
                <w:rFonts w:ascii="Calibri" w:eastAsia="Times New Roman" w:hAnsi="Calibri" w:cs="Times New Roman"/>
                <w:b/>
                <w:bCs/>
                <w:color w:val="000000"/>
                <w:sz w:val="32"/>
                <w:szCs w:val="32"/>
                <w:lang w:eastAsia="en-GB"/>
              </w:rPr>
              <w:t>Health &amp; Well-Being</w:t>
            </w:r>
          </w:p>
        </w:tc>
        <w:tc>
          <w:tcPr>
            <w:tcW w:w="2061" w:type="dxa"/>
            <w:tcBorders>
              <w:top w:val="single" w:sz="4" w:space="0" w:color="auto"/>
              <w:left w:val="nil"/>
              <w:bottom w:val="single" w:sz="4" w:space="0" w:color="auto"/>
              <w:right w:val="single" w:sz="4" w:space="0" w:color="auto"/>
            </w:tcBorders>
            <w:shd w:val="clear" w:color="000000" w:fill="FFC000"/>
            <w:noWrap/>
            <w:vAlign w:val="center"/>
            <w:hideMark/>
          </w:tcPr>
          <w:p w:rsidR="001D1E9E" w:rsidRPr="001D1E9E" w:rsidRDefault="00C810C1" w:rsidP="00EF7F80">
            <w:pPr>
              <w:spacing w:after="0" w:line="240" w:lineRule="auto"/>
              <w:jc w:val="center"/>
              <w:rPr>
                <w:rFonts w:ascii="Calibri" w:eastAsia="Times New Roman" w:hAnsi="Calibri" w:cs="Times New Roman"/>
                <w:b/>
                <w:bCs/>
                <w:color w:val="000000"/>
                <w:sz w:val="32"/>
                <w:szCs w:val="32"/>
                <w:lang w:eastAsia="en-GB"/>
              </w:rPr>
            </w:pPr>
            <w:r>
              <w:rPr>
                <w:rFonts w:ascii="Calibri" w:eastAsia="Times New Roman" w:hAnsi="Calibri" w:cs="Times New Roman"/>
                <w:b/>
                <w:bCs/>
                <w:color w:val="000000"/>
                <w:sz w:val="32"/>
                <w:szCs w:val="32"/>
                <w:lang w:eastAsia="en-GB"/>
              </w:rPr>
              <w:t>Relationships</w:t>
            </w:r>
          </w:p>
        </w:tc>
        <w:tc>
          <w:tcPr>
            <w:tcW w:w="2139" w:type="dxa"/>
            <w:tcBorders>
              <w:top w:val="single" w:sz="4" w:space="0" w:color="auto"/>
              <w:left w:val="nil"/>
              <w:bottom w:val="single" w:sz="4" w:space="0" w:color="auto"/>
              <w:right w:val="single" w:sz="4" w:space="0" w:color="auto"/>
            </w:tcBorders>
            <w:shd w:val="clear" w:color="000000" w:fill="00B0F0"/>
            <w:noWrap/>
            <w:vAlign w:val="center"/>
            <w:hideMark/>
          </w:tcPr>
          <w:p w:rsidR="001D1E9E" w:rsidRPr="001D1E9E" w:rsidRDefault="001D1E9E" w:rsidP="00EF7F80">
            <w:pPr>
              <w:spacing w:after="0" w:line="240" w:lineRule="auto"/>
              <w:jc w:val="center"/>
              <w:rPr>
                <w:rFonts w:ascii="Calibri" w:eastAsia="Times New Roman" w:hAnsi="Calibri" w:cs="Times New Roman"/>
                <w:b/>
                <w:bCs/>
                <w:color w:val="000000"/>
                <w:sz w:val="32"/>
                <w:szCs w:val="32"/>
                <w:lang w:eastAsia="en-GB"/>
              </w:rPr>
            </w:pPr>
            <w:r w:rsidRPr="001D1E9E">
              <w:rPr>
                <w:rFonts w:ascii="Calibri" w:eastAsia="Times New Roman" w:hAnsi="Calibri" w:cs="Times New Roman"/>
                <w:b/>
                <w:bCs/>
                <w:color w:val="000000"/>
                <w:sz w:val="32"/>
                <w:szCs w:val="32"/>
                <w:lang w:eastAsia="en-GB"/>
              </w:rPr>
              <w:t>Living in the Wider World</w:t>
            </w:r>
          </w:p>
        </w:tc>
        <w:tc>
          <w:tcPr>
            <w:tcW w:w="1962" w:type="dxa"/>
            <w:tcBorders>
              <w:top w:val="single" w:sz="4" w:space="0" w:color="auto"/>
              <w:left w:val="nil"/>
              <w:bottom w:val="single" w:sz="4" w:space="0" w:color="auto"/>
              <w:right w:val="single" w:sz="4" w:space="0" w:color="auto"/>
            </w:tcBorders>
            <w:shd w:val="clear" w:color="000000" w:fill="92D050"/>
            <w:noWrap/>
            <w:vAlign w:val="center"/>
            <w:hideMark/>
          </w:tcPr>
          <w:p w:rsidR="001D1E9E" w:rsidRPr="001D1E9E" w:rsidRDefault="001D1E9E" w:rsidP="00EF7F80">
            <w:pPr>
              <w:spacing w:after="0" w:line="240" w:lineRule="auto"/>
              <w:jc w:val="center"/>
              <w:rPr>
                <w:rFonts w:ascii="Calibri" w:eastAsia="Times New Roman" w:hAnsi="Calibri" w:cs="Times New Roman"/>
                <w:b/>
                <w:bCs/>
                <w:color w:val="000000"/>
                <w:sz w:val="32"/>
                <w:szCs w:val="32"/>
                <w:lang w:eastAsia="en-GB"/>
              </w:rPr>
            </w:pPr>
            <w:r w:rsidRPr="001D1E9E">
              <w:rPr>
                <w:rFonts w:ascii="Calibri" w:eastAsia="Times New Roman" w:hAnsi="Calibri" w:cs="Times New Roman"/>
                <w:b/>
                <w:bCs/>
                <w:color w:val="000000"/>
                <w:sz w:val="32"/>
                <w:szCs w:val="32"/>
                <w:lang w:eastAsia="en-GB"/>
              </w:rPr>
              <w:t>Health &amp; Well-Being</w:t>
            </w:r>
          </w:p>
        </w:tc>
        <w:tc>
          <w:tcPr>
            <w:tcW w:w="2125" w:type="dxa"/>
            <w:tcBorders>
              <w:top w:val="single" w:sz="4" w:space="0" w:color="auto"/>
              <w:left w:val="nil"/>
              <w:bottom w:val="single" w:sz="4" w:space="0" w:color="auto"/>
              <w:right w:val="single" w:sz="4" w:space="0" w:color="auto"/>
            </w:tcBorders>
            <w:shd w:val="clear" w:color="auto" w:fill="00B0F0"/>
            <w:noWrap/>
            <w:vAlign w:val="center"/>
            <w:hideMark/>
          </w:tcPr>
          <w:p w:rsidR="001D1E9E" w:rsidRPr="001D1E9E" w:rsidRDefault="005D62F6" w:rsidP="00EF7F80">
            <w:pPr>
              <w:spacing w:after="0" w:line="240" w:lineRule="auto"/>
              <w:jc w:val="center"/>
              <w:rPr>
                <w:rFonts w:ascii="Calibri" w:eastAsia="Times New Roman" w:hAnsi="Calibri" w:cs="Times New Roman"/>
                <w:b/>
                <w:bCs/>
                <w:color w:val="000000"/>
                <w:sz w:val="32"/>
                <w:szCs w:val="32"/>
                <w:lang w:eastAsia="en-GB"/>
              </w:rPr>
            </w:pPr>
            <w:r w:rsidRPr="001D1E9E">
              <w:rPr>
                <w:rFonts w:ascii="Calibri" w:eastAsia="Times New Roman" w:hAnsi="Calibri" w:cs="Times New Roman"/>
                <w:b/>
                <w:bCs/>
                <w:color w:val="000000"/>
                <w:sz w:val="32"/>
                <w:szCs w:val="32"/>
                <w:lang w:eastAsia="en-GB"/>
              </w:rPr>
              <w:t>Living in the Wider World</w:t>
            </w:r>
          </w:p>
        </w:tc>
        <w:tc>
          <w:tcPr>
            <w:tcW w:w="491" w:type="dxa"/>
            <w:tcBorders>
              <w:top w:val="nil"/>
              <w:left w:val="nil"/>
              <w:bottom w:val="nil"/>
              <w:right w:val="nil"/>
            </w:tcBorders>
            <w:shd w:val="clear" w:color="auto" w:fill="auto"/>
            <w:noWrap/>
            <w:vAlign w:val="bottom"/>
            <w:hideMark/>
          </w:tcPr>
          <w:p w:rsidR="001D1E9E" w:rsidRPr="001D1E9E" w:rsidRDefault="001D1E9E" w:rsidP="001D1E9E">
            <w:pPr>
              <w:spacing w:after="0" w:line="240" w:lineRule="auto"/>
              <w:rPr>
                <w:rFonts w:ascii="Calibri" w:eastAsia="Times New Roman" w:hAnsi="Calibri" w:cs="Times New Roman"/>
                <w:b/>
                <w:bCs/>
                <w:color w:val="000000"/>
                <w:sz w:val="32"/>
                <w:szCs w:val="32"/>
                <w:lang w:eastAsia="en-GB"/>
              </w:rPr>
            </w:pPr>
          </w:p>
        </w:tc>
      </w:tr>
      <w:tr w:rsidR="003016A9" w:rsidRPr="001D1E9E" w:rsidTr="00EF7F80">
        <w:trPr>
          <w:trHeight w:val="3405"/>
        </w:trPr>
        <w:tc>
          <w:tcPr>
            <w:tcW w:w="1620" w:type="dxa"/>
            <w:tcBorders>
              <w:top w:val="nil"/>
              <w:left w:val="single" w:sz="4" w:space="0" w:color="auto"/>
              <w:bottom w:val="single" w:sz="4" w:space="0" w:color="auto"/>
              <w:right w:val="single" w:sz="4" w:space="0" w:color="auto"/>
            </w:tcBorders>
            <w:shd w:val="clear" w:color="000000" w:fill="D9D9D9"/>
            <w:noWrap/>
            <w:hideMark/>
          </w:tcPr>
          <w:p w:rsidR="003016A9" w:rsidRDefault="003016A9" w:rsidP="001D1E9E">
            <w:pPr>
              <w:spacing w:after="0" w:line="240" w:lineRule="auto"/>
              <w:jc w:val="center"/>
              <w:rPr>
                <w:rFonts w:ascii="Calibri" w:eastAsia="Times New Roman" w:hAnsi="Calibri" w:cs="Times New Roman"/>
                <w:b/>
                <w:bCs/>
                <w:color w:val="000000"/>
                <w:lang w:eastAsia="en-GB"/>
              </w:rPr>
            </w:pPr>
          </w:p>
          <w:p w:rsidR="001D1E9E" w:rsidRPr="001D1E9E" w:rsidRDefault="00EF7F80" w:rsidP="001D1E9E">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PSHE in RESPECT </w:t>
            </w:r>
            <w:bookmarkStart w:id="0" w:name="_GoBack"/>
            <w:bookmarkEnd w:id="0"/>
          </w:p>
        </w:tc>
        <w:tc>
          <w:tcPr>
            <w:tcW w:w="2349" w:type="dxa"/>
            <w:tcBorders>
              <w:top w:val="nil"/>
              <w:left w:val="nil"/>
              <w:bottom w:val="single" w:sz="4" w:space="0" w:color="auto"/>
              <w:right w:val="single" w:sz="4" w:space="0" w:color="auto"/>
            </w:tcBorders>
            <w:shd w:val="clear" w:color="000000" w:fill="92D050"/>
            <w:hideMark/>
          </w:tcPr>
          <w:p w:rsidR="001D1E9E" w:rsidRPr="00EF7F80" w:rsidRDefault="00C810C1" w:rsidP="00EF7F80">
            <w:pPr>
              <w:spacing w:after="0" w:line="240" w:lineRule="auto"/>
              <w:jc w:val="center"/>
              <w:rPr>
                <w:rFonts w:ascii="Calibri" w:eastAsia="Times New Roman" w:hAnsi="Calibri" w:cs="Times New Roman"/>
                <w:b/>
                <w:bCs/>
                <w:color w:val="000000"/>
                <w:sz w:val="24"/>
                <w:szCs w:val="24"/>
                <w:lang w:eastAsia="en-GB"/>
              </w:rPr>
            </w:pPr>
            <w:r w:rsidRPr="00EF7F80">
              <w:rPr>
                <w:rFonts w:ascii="Calibri" w:eastAsia="Times New Roman" w:hAnsi="Calibri" w:cs="Times New Roman"/>
                <w:b/>
                <w:bCs/>
                <w:color w:val="000000"/>
                <w:sz w:val="24"/>
                <w:szCs w:val="24"/>
                <w:lang w:eastAsia="en-GB"/>
              </w:rPr>
              <w:t xml:space="preserve">DIVERSITY, DISCRIMINATION &amp; RIGHTS - </w:t>
            </w:r>
            <w:r w:rsidRPr="00EF7F80">
              <w:rPr>
                <w:rFonts w:ascii="Calibri" w:eastAsia="Times New Roman" w:hAnsi="Calibri" w:cs="Times New Roman"/>
                <w:iCs/>
                <w:color w:val="000000"/>
                <w:sz w:val="24"/>
                <w:szCs w:val="24"/>
                <w:lang w:eastAsia="en-GB"/>
              </w:rPr>
              <w:t>The similarities, differences and diversity among people of different race, culture, ability, disability, sex, gender identity, age and sexual orientation and the impact of stereotyping, prejudice, bullying, discrimination on individuals and communities.</w:t>
            </w:r>
          </w:p>
        </w:tc>
        <w:tc>
          <w:tcPr>
            <w:tcW w:w="2291" w:type="dxa"/>
            <w:tcBorders>
              <w:top w:val="nil"/>
              <w:left w:val="nil"/>
              <w:bottom w:val="single" w:sz="4" w:space="0" w:color="auto"/>
              <w:right w:val="single" w:sz="4" w:space="0" w:color="auto"/>
            </w:tcBorders>
            <w:shd w:val="clear" w:color="auto" w:fill="92D050"/>
            <w:hideMark/>
          </w:tcPr>
          <w:p w:rsidR="00C810C1" w:rsidRPr="00EF7F80" w:rsidRDefault="00C810C1" w:rsidP="00EF7F80">
            <w:pPr>
              <w:spacing w:after="0" w:line="240" w:lineRule="auto"/>
              <w:jc w:val="center"/>
              <w:rPr>
                <w:rFonts w:ascii="Calibri" w:eastAsia="Times New Roman" w:hAnsi="Calibri" w:cs="Times New Roman"/>
                <w:iCs/>
                <w:color w:val="000000"/>
                <w:sz w:val="24"/>
                <w:szCs w:val="24"/>
                <w:lang w:eastAsia="en-GB"/>
              </w:rPr>
            </w:pPr>
            <w:r w:rsidRPr="00EF7F80">
              <w:rPr>
                <w:rFonts w:ascii="Calibri" w:eastAsia="Times New Roman" w:hAnsi="Calibri" w:cs="Times New Roman"/>
                <w:b/>
                <w:iCs/>
                <w:color w:val="000000"/>
                <w:sz w:val="24"/>
                <w:szCs w:val="24"/>
                <w:lang w:eastAsia="en-GB"/>
              </w:rPr>
              <w:t xml:space="preserve">SEX AND RELATIONSHIPS – </w:t>
            </w:r>
            <w:r w:rsidRPr="00EF7F80">
              <w:rPr>
                <w:rFonts w:ascii="Calibri" w:eastAsia="Times New Roman" w:hAnsi="Calibri" w:cs="Times New Roman"/>
                <w:iCs/>
                <w:color w:val="000000"/>
                <w:sz w:val="24"/>
                <w:szCs w:val="24"/>
                <w:lang w:eastAsia="en-GB"/>
              </w:rPr>
              <w:t>exploring intimate and sexual relationships including pregnancy choices, contraception and what constitutes a healthy sexual or intimate relationship.</w:t>
            </w:r>
          </w:p>
          <w:p w:rsidR="00C810C1" w:rsidRPr="00EF7F80" w:rsidRDefault="00C810C1" w:rsidP="00EF7F80">
            <w:pPr>
              <w:spacing w:after="0" w:line="240" w:lineRule="auto"/>
              <w:jc w:val="center"/>
              <w:rPr>
                <w:rFonts w:ascii="Calibri" w:eastAsia="Times New Roman" w:hAnsi="Calibri" w:cs="Times New Roman"/>
                <w:b/>
                <w:iCs/>
                <w:color w:val="000000"/>
                <w:sz w:val="24"/>
                <w:szCs w:val="24"/>
                <w:lang w:eastAsia="en-GB"/>
              </w:rPr>
            </w:pPr>
            <w:r w:rsidRPr="00EF7F80">
              <w:rPr>
                <w:rFonts w:ascii="Calibri" w:eastAsia="Times New Roman" w:hAnsi="Calibri" w:cs="Times New Roman"/>
                <w:iCs/>
                <w:color w:val="000000"/>
                <w:sz w:val="24"/>
                <w:szCs w:val="24"/>
                <w:lang w:eastAsia="en-GB"/>
              </w:rPr>
              <w:t>Lessons provided and taught by Sexual Health Charity Brook.</w:t>
            </w:r>
          </w:p>
        </w:tc>
        <w:tc>
          <w:tcPr>
            <w:tcW w:w="2061" w:type="dxa"/>
            <w:tcBorders>
              <w:top w:val="nil"/>
              <w:left w:val="nil"/>
              <w:bottom w:val="single" w:sz="4" w:space="0" w:color="auto"/>
              <w:right w:val="single" w:sz="4" w:space="0" w:color="auto"/>
            </w:tcBorders>
            <w:shd w:val="clear" w:color="000000" w:fill="FFC000"/>
            <w:hideMark/>
          </w:tcPr>
          <w:p w:rsidR="001D1E9E" w:rsidRPr="00EF7F80" w:rsidRDefault="005D62F6" w:rsidP="00EF7F80">
            <w:pPr>
              <w:spacing w:after="0" w:line="240" w:lineRule="auto"/>
              <w:jc w:val="center"/>
              <w:rPr>
                <w:rFonts w:ascii="Calibri" w:eastAsia="Times New Roman" w:hAnsi="Calibri" w:cs="Times New Roman"/>
                <w:color w:val="000000"/>
                <w:sz w:val="24"/>
                <w:szCs w:val="24"/>
                <w:lang w:eastAsia="en-GB"/>
              </w:rPr>
            </w:pPr>
            <w:r w:rsidRPr="00EF7F80">
              <w:rPr>
                <w:rFonts w:ascii="Calibri" w:eastAsia="Times New Roman" w:hAnsi="Calibri" w:cs="Times New Roman"/>
                <w:b/>
                <w:color w:val="000000"/>
                <w:sz w:val="24"/>
                <w:szCs w:val="24"/>
                <w:lang w:eastAsia="en-GB"/>
              </w:rPr>
              <w:t>HEALTHY TEEN AND ADULT RELATIONSHIPS</w:t>
            </w:r>
            <w:r w:rsidRPr="00EF7F80">
              <w:rPr>
                <w:rFonts w:ascii="Calibri" w:eastAsia="Times New Roman" w:hAnsi="Calibri" w:cs="Times New Roman"/>
                <w:color w:val="000000"/>
                <w:sz w:val="24"/>
                <w:szCs w:val="24"/>
                <w:lang w:eastAsia="en-GB"/>
              </w:rPr>
              <w:t xml:space="preserve"> –</w:t>
            </w:r>
          </w:p>
          <w:p w:rsidR="005D62F6" w:rsidRPr="00EF7F80" w:rsidRDefault="005D62F6" w:rsidP="00EF7F80">
            <w:pPr>
              <w:spacing w:after="0" w:line="240" w:lineRule="auto"/>
              <w:jc w:val="center"/>
              <w:rPr>
                <w:rFonts w:ascii="Calibri" w:eastAsia="Times New Roman" w:hAnsi="Calibri" w:cs="Times New Roman"/>
                <w:color w:val="000000"/>
                <w:sz w:val="24"/>
                <w:szCs w:val="24"/>
                <w:lang w:eastAsia="en-GB"/>
              </w:rPr>
            </w:pPr>
            <w:r w:rsidRPr="00EF7F80">
              <w:rPr>
                <w:rFonts w:ascii="Calibri" w:eastAsia="Times New Roman" w:hAnsi="Calibri" w:cs="Times New Roman"/>
                <w:color w:val="000000"/>
                <w:sz w:val="24"/>
                <w:szCs w:val="24"/>
                <w:lang w:eastAsia="en-GB"/>
              </w:rPr>
              <w:t>Exploring what makes relationships healthy and how to recognise signs that a friendship or intimate relationship might not be.  Advice on use of social media and phones to help keep safe.</w:t>
            </w:r>
          </w:p>
        </w:tc>
        <w:tc>
          <w:tcPr>
            <w:tcW w:w="2139" w:type="dxa"/>
            <w:tcBorders>
              <w:top w:val="nil"/>
              <w:left w:val="nil"/>
              <w:bottom w:val="single" w:sz="4" w:space="0" w:color="auto"/>
              <w:right w:val="single" w:sz="4" w:space="0" w:color="auto"/>
            </w:tcBorders>
            <w:shd w:val="clear" w:color="000000" w:fill="00B0F0"/>
            <w:hideMark/>
          </w:tcPr>
          <w:p w:rsidR="001D1E9E" w:rsidRPr="00EF7F80" w:rsidRDefault="001D1E9E" w:rsidP="00EF7F80">
            <w:pPr>
              <w:spacing w:after="0" w:line="240" w:lineRule="auto"/>
              <w:jc w:val="center"/>
              <w:rPr>
                <w:rFonts w:ascii="Calibri" w:eastAsia="Times New Roman" w:hAnsi="Calibri" w:cs="Times New Roman"/>
                <w:color w:val="000000"/>
                <w:sz w:val="24"/>
                <w:szCs w:val="24"/>
                <w:lang w:eastAsia="en-GB"/>
              </w:rPr>
            </w:pPr>
            <w:r w:rsidRPr="00EF7F80">
              <w:rPr>
                <w:rFonts w:ascii="Calibri" w:eastAsia="Times New Roman" w:hAnsi="Calibri" w:cs="Times New Roman"/>
                <w:b/>
                <w:bCs/>
                <w:color w:val="000000"/>
                <w:sz w:val="24"/>
                <w:szCs w:val="24"/>
                <w:lang w:eastAsia="en-GB"/>
              </w:rPr>
              <w:t xml:space="preserve">LAWS, LIBERTIES, JUSTICE </w:t>
            </w:r>
            <w:r w:rsidR="00C810C1" w:rsidRPr="00EF7F80">
              <w:rPr>
                <w:rFonts w:ascii="Calibri" w:eastAsia="Times New Roman" w:hAnsi="Calibri" w:cs="Times New Roman"/>
                <w:b/>
                <w:bCs/>
                <w:color w:val="000000"/>
                <w:sz w:val="24"/>
                <w:szCs w:val="24"/>
                <w:lang w:eastAsia="en-GB"/>
              </w:rPr>
              <w:t>–</w:t>
            </w:r>
            <w:r w:rsidRPr="00EF7F80">
              <w:rPr>
                <w:rFonts w:ascii="Calibri" w:eastAsia="Times New Roman" w:hAnsi="Calibri" w:cs="Times New Roman"/>
                <w:b/>
                <w:bCs/>
                <w:color w:val="000000"/>
                <w:sz w:val="24"/>
                <w:szCs w:val="24"/>
                <w:lang w:eastAsia="en-GB"/>
              </w:rPr>
              <w:t xml:space="preserve"> </w:t>
            </w:r>
            <w:r w:rsidR="00C810C1" w:rsidRPr="00EF7F80">
              <w:rPr>
                <w:rFonts w:ascii="Calibri" w:eastAsia="Times New Roman" w:hAnsi="Calibri" w:cs="Times New Roman"/>
                <w:color w:val="000000"/>
                <w:sz w:val="24"/>
                <w:szCs w:val="24"/>
                <w:lang w:eastAsia="en-GB"/>
              </w:rPr>
              <w:t>The UK and EU voting systems, how a leader is elected and why young people should vote.</w:t>
            </w:r>
          </w:p>
        </w:tc>
        <w:tc>
          <w:tcPr>
            <w:tcW w:w="1962" w:type="dxa"/>
            <w:tcBorders>
              <w:top w:val="nil"/>
              <w:left w:val="nil"/>
              <w:bottom w:val="single" w:sz="4" w:space="0" w:color="auto"/>
              <w:right w:val="single" w:sz="4" w:space="0" w:color="auto"/>
            </w:tcBorders>
            <w:shd w:val="clear" w:color="000000" w:fill="92D050"/>
            <w:hideMark/>
          </w:tcPr>
          <w:p w:rsidR="00C810C1" w:rsidRPr="00EF7F80" w:rsidRDefault="00C810C1" w:rsidP="00EF7F80">
            <w:pPr>
              <w:spacing w:after="0" w:line="240" w:lineRule="auto"/>
              <w:jc w:val="center"/>
              <w:rPr>
                <w:rFonts w:ascii="Calibri" w:eastAsia="Times New Roman" w:hAnsi="Calibri" w:cs="Times New Roman"/>
                <w:b/>
                <w:bCs/>
                <w:color w:val="000000"/>
                <w:sz w:val="24"/>
                <w:szCs w:val="24"/>
                <w:lang w:eastAsia="en-GB"/>
              </w:rPr>
            </w:pPr>
            <w:r w:rsidRPr="00EF7F80">
              <w:rPr>
                <w:rFonts w:ascii="Calibri" w:eastAsia="Times New Roman" w:hAnsi="Calibri" w:cs="Times New Roman"/>
                <w:b/>
                <w:bCs/>
                <w:color w:val="000000"/>
                <w:sz w:val="24"/>
                <w:szCs w:val="24"/>
                <w:lang w:eastAsia="en-GB"/>
              </w:rPr>
              <w:t>DRUG EDUCATION-</w:t>
            </w:r>
          </w:p>
          <w:p w:rsidR="001D1E9E" w:rsidRPr="00EF7F80" w:rsidRDefault="00C810C1" w:rsidP="00EF7F80">
            <w:pPr>
              <w:spacing w:after="0" w:line="240" w:lineRule="auto"/>
              <w:jc w:val="center"/>
              <w:rPr>
                <w:rFonts w:ascii="Calibri" w:eastAsia="Times New Roman" w:hAnsi="Calibri" w:cs="Times New Roman"/>
                <w:color w:val="000000"/>
                <w:sz w:val="24"/>
                <w:szCs w:val="24"/>
                <w:lang w:eastAsia="en-GB"/>
              </w:rPr>
            </w:pPr>
            <w:r w:rsidRPr="00EF7F80">
              <w:rPr>
                <w:rFonts w:ascii="Calibri" w:eastAsia="Times New Roman" w:hAnsi="Calibri" w:cs="Times New Roman"/>
                <w:bCs/>
                <w:color w:val="000000"/>
                <w:sz w:val="24"/>
                <w:szCs w:val="24"/>
                <w:lang w:eastAsia="en-GB"/>
              </w:rPr>
              <w:t>Exploring legal and illegal drug use including social norms and the impact of drug use on an individual and on society both from both health and legal perspective.</w:t>
            </w:r>
          </w:p>
        </w:tc>
        <w:tc>
          <w:tcPr>
            <w:tcW w:w="2125" w:type="dxa"/>
            <w:tcBorders>
              <w:top w:val="nil"/>
              <w:left w:val="nil"/>
              <w:bottom w:val="single" w:sz="4" w:space="0" w:color="auto"/>
              <w:right w:val="single" w:sz="4" w:space="0" w:color="auto"/>
            </w:tcBorders>
            <w:shd w:val="clear" w:color="auto" w:fill="00B0F0"/>
            <w:hideMark/>
          </w:tcPr>
          <w:p w:rsidR="001D1E9E" w:rsidRDefault="005D62F6" w:rsidP="005D62F6">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COMMUNITY VALUES AND SAFETY-</w:t>
            </w:r>
          </w:p>
          <w:p w:rsidR="005D62F6" w:rsidRPr="005D62F6" w:rsidRDefault="005D62F6" w:rsidP="005D62F6">
            <w:pPr>
              <w:spacing w:after="0" w:line="240" w:lineRule="auto"/>
              <w:rPr>
                <w:rFonts w:ascii="Calibri" w:eastAsia="Times New Roman" w:hAnsi="Calibri" w:cs="Times New Roman"/>
                <w:bCs/>
                <w:color w:val="000000"/>
                <w:lang w:eastAsia="en-GB"/>
              </w:rPr>
            </w:pPr>
            <w:r w:rsidRPr="005D62F6">
              <w:rPr>
                <w:rFonts w:ascii="Calibri" w:eastAsia="Times New Roman" w:hAnsi="Calibri" w:cs="Times New Roman"/>
                <w:bCs/>
                <w:color w:val="000000"/>
                <w:lang w:eastAsia="en-GB"/>
              </w:rPr>
              <w:t xml:space="preserve">Exploring what makes a cohesive community and how we contribute to that. Keeping safe and well in the community around us. </w:t>
            </w:r>
          </w:p>
        </w:tc>
        <w:tc>
          <w:tcPr>
            <w:tcW w:w="491" w:type="dxa"/>
            <w:tcBorders>
              <w:top w:val="nil"/>
              <w:left w:val="nil"/>
              <w:bottom w:val="nil"/>
              <w:right w:val="nil"/>
            </w:tcBorders>
            <w:shd w:val="clear" w:color="auto" w:fill="auto"/>
            <w:noWrap/>
            <w:vAlign w:val="bottom"/>
            <w:hideMark/>
          </w:tcPr>
          <w:p w:rsidR="001D1E9E" w:rsidRPr="001D1E9E" w:rsidRDefault="001D1E9E" w:rsidP="001D1E9E">
            <w:pPr>
              <w:spacing w:after="0" w:line="240" w:lineRule="auto"/>
              <w:rPr>
                <w:rFonts w:ascii="Calibri" w:eastAsia="Times New Roman" w:hAnsi="Calibri" w:cs="Times New Roman"/>
                <w:b/>
                <w:bCs/>
                <w:color w:val="000000"/>
                <w:lang w:eastAsia="en-GB"/>
              </w:rPr>
            </w:pPr>
          </w:p>
        </w:tc>
      </w:tr>
    </w:tbl>
    <w:p w:rsidR="001D1E9E" w:rsidRDefault="001D1E9E"/>
    <w:sectPr w:rsidR="001D1E9E" w:rsidSect="001D1E9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9E"/>
    <w:rsid w:val="001D1E9E"/>
    <w:rsid w:val="00200E2B"/>
    <w:rsid w:val="003016A9"/>
    <w:rsid w:val="004977E1"/>
    <w:rsid w:val="005D62F6"/>
    <w:rsid w:val="00C810C1"/>
    <w:rsid w:val="00EF7F80"/>
    <w:rsid w:val="00F47836"/>
    <w:rsid w:val="00FF6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E284"/>
  <w15:chartTrackingRefBased/>
  <w15:docId w15:val="{EBACC60A-EED2-48BE-AC46-A28948B7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8D63B30E</Template>
  <TotalTime>6</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Burke</dc:creator>
  <cp:keywords/>
  <dc:description/>
  <cp:lastModifiedBy>Sue Burke</cp:lastModifiedBy>
  <cp:revision>5</cp:revision>
  <dcterms:created xsi:type="dcterms:W3CDTF">2018-07-11T12:12:00Z</dcterms:created>
  <dcterms:modified xsi:type="dcterms:W3CDTF">2018-07-11T13:44:00Z</dcterms:modified>
</cp:coreProperties>
</file>